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5" w:rsidRDefault="000B4C25" w:rsidP="00E0073E">
      <w:pPr>
        <w:spacing w:after="0" w:line="240" w:lineRule="auto"/>
      </w:pPr>
    </w:p>
    <w:p w:rsidR="00D66AAB" w:rsidRPr="00D66AAB" w:rsidRDefault="00D66AAB" w:rsidP="00F30D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AAB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D66AAB" w:rsidRPr="00D66AAB" w:rsidRDefault="00D66AAB" w:rsidP="00F30D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AAB">
        <w:rPr>
          <w:rFonts w:ascii="Times New Roman" w:hAnsi="Times New Roman" w:cs="Times New Roman"/>
          <w:b/>
          <w:bCs/>
          <w:sz w:val="26"/>
          <w:szCs w:val="26"/>
        </w:rPr>
        <w:t>о реализации антикоррупционных мероприятий государственного бюджетного учреждения Тюменской области «Центр кадастровой оценки и хранения учетно-технической документации» за 2020 год</w:t>
      </w:r>
    </w:p>
    <w:p w:rsidR="00D66AAB" w:rsidRPr="00D66AAB" w:rsidRDefault="00D66AAB" w:rsidP="00F30D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AAB">
        <w:rPr>
          <w:rFonts w:ascii="Times New Roman" w:hAnsi="Times New Roman" w:cs="Times New Roman"/>
          <w:b/>
          <w:bCs/>
          <w:sz w:val="26"/>
          <w:szCs w:val="26"/>
        </w:rPr>
        <w:t>в соответствии с Планом мероприятий по противодействию коррупции ГБУ ТО «ЦКО и ХУТД» на 2019-2021 годы</w:t>
      </w:r>
    </w:p>
    <w:p w:rsidR="00D66AAB" w:rsidRPr="00D66AAB" w:rsidRDefault="00D66AAB" w:rsidP="00D66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2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"/>
        <w:gridCol w:w="3710"/>
        <w:gridCol w:w="3648"/>
        <w:gridCol w:w="2281"/>
      </w:tblGrid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66AAB" w:rsidRPr="00D66AAB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66AAB" w:rsidRPr="00D66AAB" w:rsidRDefault="00D66AAB" w:rsidP="000B4C25">
            <w:pPr>
              <w:spacing w:after="0" w:line="240" w:lineRule="auto"/>
              <w:ind w:left="43" w:right="142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Реализуемые мероприятия по предупреждению коррупции, в соответствии с Планом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66AAB" w:rsidRPr="00D66AAB" w:rsidRDefault="000B4C25" w:rsidP="000B4C25">
            <w:pPr>
              <w:spacing w:after="0" w:line="240" w:lineRule="auto"/>
              <w:ind w:left="211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реализуемого в 2020</w:t>
            </w:r>
            <w:r w:rsidR="00D66AAB" w:rsidRPr="00D66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 мероприятия по предупреждению коррупции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AAB" w:rsidRPr="00D66AAB" w:rsidRDefault="00D66AAB" w:rsidP="000B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подразделения, ответственного за реализацию мероприятия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66AAB" w:rsidRPr="00D66AAB" w:rsidRDefault="00D66AAB" w:rsidP="000B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66AAB" w:rsidRPr="00D66AAB" w:rsidRDefault="00D66AAB" w:rsidP="000B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66AAB" w:rsidRPr="00D66AAB" w:rsidRDefault="00D66AAB" w:rsidP="000B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AAB" w:rsidRPr="00D66AAB" w:rsidRDefault="00D66AAB" w:rsidP="000B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8E501F" w:rsidP="00D66AA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 в сфере противодействия коррупции: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Антикоррупционная политика в ГБУ ТО «ЦКО и ХУТД» (далее - Учреждение);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 работников Учреждения;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соблюдению требований к служебному поведению и урегулированию конфликта интересов;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урегулирования конфликта интересов;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Правила обмена деловыми подарками и знаками делового гостеприимства;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Порядок уведомления работодателя о факте склонения к совершению коррупционных правонарушений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приказами ГБУ ТО «ЦКО и ХУТД»: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Антикоррупционная политика в ГБУ ТО «ЦКО и ХУТД» (далее — Учреждение) — Приказ от 19.09.2019 №25/ОД.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 работников Учреждения — Приказ от 24.09.2019 №29/ОД;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соблюдению требований к служебному поведению и урегулированию конфликта интересов — Приказ от 24.09.2019 №27/ОД;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урегулирования конфликта интересов — Приказ от 24.09.2019 №28/ОД;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Правила обмена деловыми подарками и знаками делового гостеприимства — Приказ от 24.09.2019 №30/ОД;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Порядок уведомления работодателя о факте склонения к совершению коррупционных правонарушений — Приказ от 24.09.2019 №26/ОД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принятых локальных нормативных актов в сфере противодействия коррупции 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 случае изменения действующего законодательства в сфере п</w:t>
            </w:r>
            <w:r w:rsidR="000B4C25" w:rsidRPr="000B4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отиводействия коррупции осуществляется актуализация принятых локальных актов Учреждения в 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проти</w:t>
            </w:r>
            <w:r w:rsidR="000B4C25" w:rsidRPr="000B4C2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коррупции. В настояще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 время локальные акты Учреждения в сфере противодействия коррупции актуализированы и соответствуют требованиям действующего антикоррупционного законодательства.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Закрепление в должностных инструкциях работников, ответственных за реализацию антикоррупционных мероприятий в Учреждении, специальных должностных обязанностей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Учреждения ответственных за профилактику и противодействие коррупции и реализующих мероприятия плана Учреждения содержат след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ющие специальные должностные обязанности в рамках исполнения функции по предупреждению и противодействию коррупции в Учреждении: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"- участвовать в проведении оценки коррупционных рисков;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актуализировать внутренние нормативн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ые документы в связи с изменени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ем антикор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упционного законодательства;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проводить мониторинг российского антикоррупционного законодательства и обеспечивать ознакомление с изменениями всех работников Учреждения;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участвовать в мероприятиях по антикоррупционному просвещению работников Учреждения;</w:t>
            </w:r>
          </w:p>
          <w:p w:rsidR="00D66AAB" w:rsidRPr="000B4C25" w:rsidRDefault="000B4C25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</w:t>
            </w:r>
            <w:r w:rsidR="00D66AAB" w:rsidRPr="000B4C25">
              <w:rPr>
                <w:rFonts w:ascii="Times New Roman" w:hAnsi="Times New Roman" w:cs="Times New Roman"/>
                <w:sz w:val="24"/>
                <w:szCs w:val="24"/>
              </w:rPr>
              <w:t>дить индивидуальное консультирование работников;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проводить проверки соблюдения работниками Учреждения принципов Антикоррупционной политики Учреждения</w:t>
            </w:r>
            <w:proofErr w:type="gram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и антикоррупционной экспертизы проектов локальных нормативных актов 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и антикоррупционной экспертизы проектов локальных нормативных актов осуществляется в Учреждении на постоянной основе.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по рассмотрению обращений о 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склонения работников Учреждения к совершению коррупционных правонарушений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рассмотрению обращений о фактах склонения 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Учреждения к совершению коррупционных правонарушений осуществляется в Учреж</w:t>
            </w:r>
            <w:r w:rsidR="008E50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ении на постоянной основе: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ведется журнал учета сообщений о фактах склонения к совершению коррупционных правонарушений. Записи за 2020 год не производились, факты коррупционных правонарушений работниками Учреждения в 2020 году не выявлены.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 проводится анализ обращений граждан и юридических лиц, поступивших в Учреждение, в целях выявления фактов коррупции со стороны работников Учреждения и ненадлежащем рассмотрении обращений. Обращения граждан и юридических лиц, поступивших в Учреждение за отчетный период, фактов коррупции не содержат.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Комиссии по соблюдению требований к служебному поведению и урегулированию конфликта интересов осуществляется </w:t>
            </w:r>
            <w:proofErr w:type="gram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комиссии по соблюдению требований к служебному поведению</w:t>
            </w:r>
            <w:proofErr w:type="gram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утвержденным Приказом Учреждения от 24.09.2019 №27/ОД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8E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по вопросам соблюдения норм антикоррупционного законодательства, в том числе, об общих принципах поведения в связи с исполнением ими должностных обязанностей в целях формирования у них нетерпимого отношения к коррупционному поведению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проводится на постоянной основе. Организовано ознакомление сотрудников с нормативно - правовыми документами, регламентирующими вопросы профилактики и противодействия коррупции, в том числе на внутреннем сайте Учреждения, путем рассылки материалов на электронную почту. Проведены профилактические беседы с сотрудниками о 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недопустимости нарушений антикоррупционного законодательства: 1) Требования Федеральный закон от 25.12.2008 N 273-ФЗ (ред. от 03.04.2017) "О противодействии коррупции" с изменениями принятыми в 2019 году; 2) Ознакомлению и разъяснению индивидуально каждому работнику Учреждения подлежат все принимаемые и принятые Учреждением локальные </w:t>
            </w:r>
            <w:r w:rsidR="008E501F">
              <w:rPr>
                <w:rFonts w:ascii="Times New Roman" w:hAnsi="Times New Roman" w:cs="Times New Roman"/>
                <w:sz w:val="24"/>
                <w:szCs w:val="24"/>
              </w:rPr>
              <w:t>акты в сфере противодействия ко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ррупции.</w:t>
            </w:r>
          </w:p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осуществлялась профилактическая работа по формированию негативного отношения работников Учреждения к получению подарков в связи с их должностным положением или в связи с исполнением ими служебных обязанностей. Проведены индивидуальные консультации (12) с работниками по вопросам применения (соблюдения) антикоррупционных стандартов и процедур. 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вновь принимаемых работников с локальными нормативными актами, регламентирующими вопросы предупреждения и противодействия коррупции в Учреждении, подписание Обязательства по соблюдению норм антикоррупционного законодательства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Вновь принимаемые работники знакомятся с нормативными доку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ментами, локальными актами Учрежд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ения, регламентирующими вопросы предупреждения и противодействия коррупции в Учреждении под роспись. Все работники знакомятся с изм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енениями в локальные акты Учрежд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ения, в случае прив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едения их в соответствие действ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ующему законодательству в сфере противодейс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вия коррупции.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и иных актов, методических материалов в сфере противодействия коррупции и доведение до сведения работников Учреждения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и иных актов, методических материалов в сфере противодействия коррупции осуществляется в учреждении на постоянной основе и доводится ежеквартально до сведения работников 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задействованных в мероприятиях по предупреждению и противодействию коррупции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Учреждения, задействованных в мероприятиях по предупреждению и противодействию коррупции, в 2020 году проводилось путем самообразования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Закупки, осуществл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емые Учреждени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м в 2020 году, проводились при строгом соблюдении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подзаконных актов и нормативных правовых и правовых актов Тюменской области в сфере контрактной системы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закупок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действ</w:t>
            </w:r>
            <w:r w:rsidR="008E5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ющим законодательством о контрактной системе в сфере закупок Учреждением в 2020 году обеспечивались формирование и размещение документов планирования в единой информационной системе в сфере закупок.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 контрактной службы по вопросам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У Контрактного управляющего Учреждения имеется образование, соответствующее требованиям пункта 2 статьи 9 и пункта 6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коррупционных рисков в деятельности Учреждения по осуществлению закупок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выявлению и устранению коррупционных рисков в деятельности Учреждения </w:t>
            </w:r>
            <w:proofErr w:type="gram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proofErr w:type="gram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осуществляется на постоянной основе при формировании 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проведении закупочных процедур, исполнению контрактов.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Контрактный управляющий 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 работниками Учреждения</w:t>
            </w:r>
          </w:p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перечня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-опасных функций и перечня мероприятий, направленных на устранение коррупционных рисков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запланирована на первое полугодие 2021 года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Ответственный — отдел правового сопровождения, руководители структурных подразделений, заместит</w:t>
            </w:r>
            <w:r w:rsidR="008E5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ль директора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-опасных функций и перечня мероприятий, направленных на устранение коррупционных рисков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запланирована на 2021 г, при наличии оснований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Ответственный — отдел правового сопровождения, руководители структурных подразделений, заместит</w:t>
            </w:r>
            <w:r w:rsidR="008E5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ль директора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уровня соотношения среднемесячной заработной платы директора, заместителя директора, главного бухгалтера Учреждения и среднемесячной заработной платы работников Учреждения 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на постоянной основе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Поддержка в актуальном состоянии, наполнение новыми материалами подраздела «Противодействие коррупции» официального сайта Учреждения, прием электронных обращений, поступающих на официальный сайт по вопросам противодействия коррупции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реализовывается в полном объеме — сайт поддерживается в актуальном состоянии в постоянном режиме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Помощник директора, системный администратор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столов, инструктивно-методических занятий с работниками Учреждения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 противодействия коррупции 30.09.2020 (количество слушателей 47)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  <w:tr w:rsidR="00D66AAB" w:rsidRPr="00D66AAB" w:rsidTr="008E501F">
        <w:trPr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D66AAB" w:rsidRDefault="00D66AAB" w:rsidP="00D66AA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6AAB" w:rsidRPr="000B4C25" w:rsidRDefault="00D66AAB" w:rsidP="000B4C25">
            <w:pPr>
              <w:spacing w:after="0" w:line="240" w:lineRule="auto"/>
              <w:ind w:left="69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 xml:space="preserve">Фактов совершения коррупционных правонарушений работниками Учреждения в отчетном периоде не выявлено. 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6AAB" w:rsidRPr="000B4C25" w:rsidRDefault="00D66AAB" w:rsidP="00D66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5">
              <w:rPr>
                <w:rFonts w:ascii="Times New Roman" w:hAnsi="Times New Roman" w:cs="Times New Roman"/>
                <w:sz w:val="24"/>
                <w:szCs w:val="24"/>
              </w:rPr>
              <w:t>Отдел правового сопровождения</w:t>
            </w:r>
          </w:p>
        </w:tc>
      </w:tr>
    </w:tbl>
    <w:p w:rsidR="00D66AAB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AAB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AAB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AAB" w:rsidRPr="009C3A65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AAB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AAB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AAB" w:rsidRPr="009C3A65" w:rsidRDefault="00D66AAB" w:rsidP="009A1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D66AAB" w:rsidRPr="009C3A65" w:rsidSect="00F30D2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95"/>
    <w:multiLevelType w:val="multilevel"/>
    <w:tmpl w:val="82F8D9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52AF"/>
    <w:multiLevelType w:val="multilevel"/>
    <w:tmpl w:val="A1FCC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9B5"/>
    <w:multiLevelType w:val="hybridMultilevel"/>
    <w:tmpl w:val="FFCA8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50F"/>
    <w:multiLevelType w:val="hybridMultilevel"/>
    <w:tmpl w:val="AB509D8E"/>
    <w:lvl w:ilvl="0" w:tplc="5276EA7E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C00"/>
    <w:multiLevelType w:val="multilevel"/>
    <w:tmpl w:val="8710F7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40C46"/>
    <w:multiLevelType w:val="hybridMultilevel"/>
    <w:tmpl w:val="F6BE9B34"/>
    <w:lvl w:ilvl="0" w:tplc="70EEB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6E303C"/>
    <w:multiLevelType w:val="multilevel"/>
    <w:tmpl w:val="2EAC0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D39E3"/>
    <w:multiLevelType w:val="multilevel"/>
    <w:tmpl w:val="D1BEDF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F71A4"/>
    <w:multiLevelType w:val="multilevel"/>
    <w:tmpl w:val="FF367B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E46D6"/>
    <w:multiLevelType w:val="hybridMultilevel"/>
    <w:tmpl w:val="8CE6FDB0"/>
    <w:lvl w:ilvl="0" w:tplc="C744336E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26F0"/>
    <w:multiLevelType w:val="multilevel"/>
    <w:tmpl w:val="018C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C6972"/>
    <w:multiLevelType w:val="multilevel"/>
    <w:tmpl w:val="1A9899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B56AC"/>
    <w:multiLevelType w:val="multilevel"/>
    <w:tmpl w:val="7AC66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93DFB"/>
    <w:multiLevelType w:val="multilevel"/>
    <w:tmpl w:val="EADC8E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1549E"/>
    <w:multiLevelType w:val="multilevel"/>
    <w:tmpl w:val="094E36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B2D4FA6"/>
    <w:multiLevelType w:val="multilevel"/>
    <w:tmpl w:val="CE4CC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50E8A"/>
    <w:multiLevelType w:val="multilevel"/>
    <w:tmpl w:val="E43687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2399F"/>
    <w:multiLevelType w:val="hybridMultilevel"/>
    <w:tmpl w:val="B13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80B3D"/>
    <w:multiLevelType w:val="multilevel"/>
    <w:tmpl w:val="A4F857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3D70"/>
    <w:multiLevelType w:val="multilevel"/>
    <w:tmpl w:val="58645C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2541C"/>
    <w:multiLevelType w:val="multilevel"/>
    <w:tmpl w:val="11C88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961BF"/>
    <w:multiLevelType w:val="hybridMultilevel"/>
    <w:tmpl w:val="A0D48396"/>
    <w:lvl w:ilvl="0" w:tplc="87486B02">
      <w:start w:val="1"/>
      <w:numFmt w:val="decimal"/>
      <w:lvlText w:val="%1."/>
      <w:lvlJc w:val="left"/>
      <w:pPr>
        <w:ind w:left="1743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1411D5"/>
    <w:multiLevelType w:val="multilevel"/>
    <w:tmpl w:val="9E4A2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B6881"/>
    <w:multiLevelType w:val="hybridMultilevel"/>
    <w:tmpl w:val="375C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B2F"/>
    <w:multiLevelType w:val="multilevel"/>
    <w:tmpl w:val="D0AA9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6010C"/>
    <w:multiLevelType w:val="multilevel"/>
    <w:tmpl w:val="B6F42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A3287"/>
    <w:multiLevelType w:val="multilevel"/>
    <w:tmpl w:val="578C0F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E5006"/>
    <w:multiLevelType w:val="multilevel"/>
    <w:tmpl w:val="84BA53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9"/>
  </w:num>
  <w:num w:numId="6">
    <w:abstractNumId w:val="2"/>
  </w:num>
  <w:num w:numId="7">
    <w:abstractNumId w:val="5"/>
  </w:num>
  <w:num w:numId="8">
    <w:abstractNumId w:val="21"/>
  </w:num>
  <w:num w:numId="9">
    <w:abstractNumId w:val="10"/>
  </w:num>
  <w:num w:numId="10">
    <w:abstractNumId w:val="12"/>
  </w:num>
  <w:num w:numId="11">
    <w:abstractNumId w:val="20"/>
  </w:num>
  <w:num w:numId="12">
    <w:abstractNumId w:val="24"/>
  </w:num>
  <w:num w:numId="13">
    <w:abstractNumId w:val="6"/>
  </w:num>
  <w:num w:numId="14">
    <w:abstractNumId w:val="15"/>
  </w:num>
  <w:num w:numId="15">
    <w:abstractNumId w:val="1"/>
  </w:num>
  <w:num w:numId="16">
    <w:abstractNumId w:val="25"/>
  </w:num>
  <w:num w:numId="17">
    <w:abstractNumId w:val="11"/>
  </w:num>
  <w:num w:numId="18">
    <w:abstractNumId w:val="7"/>
  </w:num>
  <w:num w:numId="19">
    <w:abstractNumId w:val="16"/>
  </w:num>
  <w:num w:numId="20">
    <w:abstractNumId w:val="19"/>
  </w:num>
  <w:num w:numId="21">
    <w:abstractNumId w:val="4"/>
  </w:num>
  <w:num w:numId="22">
    <w:abstractNumId w:val="8"/>
  </w:num>
  <w:num w:numId="23">
    <w:abstractNumId w:val="0"/>
  </w:num>
  <w:num w:numId="24">
    <w:abstractNumId w:val="13"/>
  </w:num>
  <w:num w:numId="25">
    <w:abstractNumId w:val="26"/>
  </w:num>
  <w:num w:numId="26">
    <w:abstractNumId w:val="27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6"/>
    <w:rsid w:val="00004D89"/>
    <w:rsid w:val="00011DA1"/>
    <w:rsid w:val="00017383"/>
    <w:rsid w:val="00021EF7"/>
    <w:rsid w:val="00022047"/>
    <w:rsid w:val="00025D0A"/>
    <w:rsid w:val="0003608E"/>
    <w:rsid w:val="00047BF2"/>
    <w:rsid w:val="0005179D"/>
    <w:rsid w:val="00071386"/>
    <w:rsid w:val="00073D47"/>
    <w:rsid w:val="000906B8"/>
    <w:rsid w:val="000A41FB"/>
    <w:rsid w:val="000A4FCE"/>
    <w:rsid w:val="000B4C25"/>
    <w:rsid w:val="000D1D02"/>
    <w:rsid w:val="000F36CE"/>
    <w:rsid w:val="00100001"/>
    <w:rsid w:val="0011489F"/>
    <w:rsid w:val="0012010B"/>
    <w:rsid w:val="001E234C"/>
    <w:rsid w:val="00200FAA"/>
    <w:rsid w:val="00273014"/>
    <w:rsid w:val="0027346C"/>
    <w:rsid w:val="002836E3"/>
    <w:rsid w:val="002D752C"/>
    <w:rsid w:val="00300324"/>
    <w:rsid w:val="00350522"/>
    <w:rsid w:val="003717DF"/>
    <w:rsid w:val="0039064E"/>
    <w:rsid w:val="003A2D94"/>
    <w:rsid w:val="003A4181"/>
    <w:rsid w:val="003B45B0"/>
    <w:rsid w:val="003E7171"/>
    <w:rsid w:val="003F0812"/>
    <w:rsid w:val="00421DC8"/>
    <w:rsid w:val="00435467"/>
    <w:rsid w:val="004430A4"/>
    <w:rsid w:val="004630F0"/>
    <w:rsid w:val="00471660"/>
    <w:rsid w:val="00477314"/>
    <w:rsid w:val="004E444B"/>
    <w:rsid w:val="004F00F4"/>
    <w:rsid w:val="004F10AB"/>
    <w:rsid w:val="00540CD8"/>
    <w:rsid w:val="00555B04"/>
    <w:rsid w:val="00562B70"/>
    <w:rsid w:val="005A6E37"/>
    <w:rsid w:val="005C7917"/>
    <w:rsid w:val="005E7352"/>
    <w:rsid w:val="0061309A"/>
    <w:rsid w:val="0061415A"/>
    <w:rsid w:val="00650F75"/>
    <w:rsid w:val="006652B1"/>
    <w:rsid w:val="006B1C56"/>
    <w:rsid w:val="006D37AC"/>
    <w:rsid w:val="00704C22"/>
    <w:rsid w:val="007328AA"/>
    <w:rsid w:val="00733C93"/>
    <w:rsid w:val="007551BD"/>
    <w:rsid w:val="00767717"/>
    <w:rsid w:val="00772D2C"/>
    <w:rsid w:val="00787D0E"/>
    <w:rsid w:val="007D249D"/>
    <w:rsid w:val="007D3705"/>
    <w:rsid w:val="007E077C"/>
    <w:rsid w:val="0080606C"/>
    <w:rsid w:val="0083405C"/>
    <w:rsid w:val="00857EAB"/>
    <w:rsid w:val="00867979"/>
    <w:rsid w:val="0087100A"/>
    <w:rsid w:val="008870B6"/>
    <w:rsid w:val="008C12B4"/>
    <w:rsid w:val="008C18CA"/>
    <w:rsid w:val="008C36EA"/>
    <w:rsid w:val="008E501F"/>
    <w:rsid w:val="00910707"/>
    <w:rsid w:val="00914F45"/>
    <w:rsid w:val="009435D3"/>
    <w:rsid w:val="00943E9C"/>
    <w:rsid w:val="009508B2"/>
    <w:rsid w:val="00950FE4"/>
    <w:rsid w:val="00981195"/>
    <w:rsid w:val="00992F5E"/>
    <w:rsid w:val="009A1405"/>
    <w:rsid w:val="009C3A65"/>
    <w:rsid w:val="009C4BA7"/>
    <w:rsid w:val="009C4F7F"/>
    <w:rsid w:val="009C5126"/>
    <w:rsid w:val="009D6A09"/>
    <w:rsid w:val="00A21CD4"/>
    <w:rsid w:val="00A33365"/>
    <w:rsid w:val="00A36E14"/>
    <w:rsid w:val="00A85B25"/>
    <w:rsid w:val="00A97821"/>
    <w:rsid w:val="00AA1F25"/>
    <w:rsid w:val="00AC002C"/>
    <w:rsid w:val="00AD2773"/>
    <w:rsid w:val="00B601B6"/>
    <w:rsid w:val="00B72729"/>
    <w:rsid w:val="00B90254"/>
    <w:rsid w:val="00BA11FC"/>
    <w:rsid w:val="00BA3270"/>
    <w:rsid w:val="00BC4EA0"/>
    <w:rsid w:val="00C10184"/>
    <w:rsid w:val="00C25D53"/>
    <w:rsid w:val="00C86DDE"/>
    <w:rsid w:val="00C87E29"/>
    <w:rsid w:val="00CB2CD1"/>
    <w:rsid w:val="00CD1288"/>
    <w:rsid w:val="00CF5DB6"/>
    <w:rsid w:val="00D32A5B"/>
    <w:rsid w:val="00D50DA1"/>
    <w:rsid w:val="00D5247E"/>
    <w:rsid w:val="00D57ECC"/>
    <w:rsid w:val="00D66AAB"/>
    <w:rsid w:val="00D75E3B"/>
    <w:rsid w:val="00DC5CA1"/>
    <w:rsid w:val="00DE6813"/>
    <w:rsid w:val="00E0073E"/>
    <w:rsid w:val="00E07459"/>
    <w:rsid w:val="00E2228F"/>
    <w:rsid w:val="00E46341"/>
    <w:rsid w:val="00E51DF4"/>
    <w:rsid w:val="00E6259C"/>
    <w:rsid w:val="00E65C69"/>
    <w:rsid w:val="00F1557B"/>
    <w:rsid w:val="00F22205"/>
    <w:rsid w:val="00F26173"/>
    <w:rsid w:val="00F30D20"/>
    <w:rsid w:val="00F30D4B"/>
    <w:rsid w:val="00F45CBF"/>
    <w:rsid w:val="00F72B88"/>
    <w:rsid w:val="00F73CC0"/>
    <w:rsid w:val="00F768A3"/>
    <w:rsid w:val="00F77843"/>
    <w:rsid w:val="00F8174A"/>
    <w:rsid w:val="00F85ACF"/>
    <w:rsid w:val="00F9496F"/>
    <w:rsid w:val="00FD3B11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2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4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B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2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4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B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589A-8725-403B-A001-9FE9F15B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5</cp:revision>
  <cp:lastPrinted>2020-12-14T08:56:00Z</cp:lastPrinted>
  <dcterms:created xsi:type="dcterms:W3CDTF">2020-12-25T06:22:00Z</dcterms:created>
  <dcterms:modified xsi:type="dcterms:W3CDTF">2020-12-28T11:20:00Z</dcterms:modified>
</cp:coreProperties>
</file>